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971" w:rsidRDefault="00B93971" w:rsidP="0050424E">
      <w:pPr>
        <w:spacing w:after="0"/>
        <w:rPr>
          <w:rFonts w:ascii="Times New Roman" w:hAnsi="Times New Roman" w:cs="Times New Roman"/>
          <w:b/>
          <w:color w:val="007A37"/>
          <w:sz w:val="28"/>
          <w:szCs w:val="28"/>
          <w:lang w:val="ro-RO"/>
        </w:rPr>
      </w:pPr>
      <w:bookmarkStart w:id="0" w:name="_GoBack"/>
      <w:bookmarkEnd w:id="0"/>
    </w:p>
    <w:p w:rsidR="00B93971" w:rsidRDefault="00B93971" w:rsidP="00B93971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val="ro-RO"/>
        </w:rPr>
      </w:pPr>
      <w:r w:rsidRPr="0026396B">
        <w:rPr>
          <w:rFonts w:ascii="Times New Roman" w:hAnsi="Times New Roman" w:cs="Times New Roman"/>
          <w:b/>
          <w:color w:val="00B050"/>
          <w:sz w:val="28"/>
          <w:szCs w:val="28"/>
          <w:lang w:val="ro-RO"/>
        </w:rPr>
        <w:t xml:space="preserve">ANEXA </w:t>
      </w:r>
      <w:r w:rsidR="00EC0671">
        <w:rPr>
          <w:rFonts w:ascii="Times New Roman" w:hAnsi="Times New Roman" w:cs="Times New Roman"/>
          <w:b/>
          <w:color w:val="00B050"/>
          <w:sz w:val="28"/>
          <w:szCs w:val="28"/>
          <w:lang w:val="ro-RO"/>
        </w:rPr>
        <w:t>25</w:t>
      </w:r>
    </w:p>
    <w:p w:rsidR="00EC0671" w:rsidRDefault="00EC0671" w:rsidP="00B93971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lang w:val="ro-RO"/>
        </w:rPr>
        <w:t>ORGANIGRAMA C.T.C. ,,NICOLAE VASILESCU KARPEN”</w:t>
      </w:r>
    </w:p>
    <w:p w:rsidR="00EC0671" w:rsidRPr="0026396B" w:rsidRDefault="00DB709C" w:rsidP="00B93971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color w:val="00B050"/>
          <w:sz w:val="28"/>
          <w:szCs w:val="28"/>
        </w:rPr>
        <w:pict>
          <v:group id="_x0000_s1026" style="position:absolute;left:0;text-align:left;margin-left:29.1pt;margin-top:22.9pt;width:675.5pt;height:405.25pt;z-index:251658240" coordorigin="330,1547" coordsize="16320,100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1493;top:1644;width:2700;height:900" strokeweight="2.25pt">
              <v:fill color2="#fc0" rotate="t" focus="100%" type="gradient"/>
              <v:shadow opacity=".5" offset="-6pt,-6pt"/>
              <v:textbox style="mso-next-textbox:#_x0000_s1027" inset=",2.3mm,,2.3mm">
                <w:txbxContent>
                  <w:p w:rsidR="0050424E" w:rsidRPr="001D5DEC" w:rsidRDefault="0050424E" w:rsidP="0050424E">
                    <w:pPr>
                      <w:jc w:val="center"/>
                      <w:rPr>
                        <w:b/>
                      </w:rPr>
                    </w:pPr>
                    <w:r w:rsidRPr="001D5DEC">
                      <w:rPr>
                        <w:b/>
                      </w:rPr>
                      <w:t>CONSILIUL PROFESORAL</w:t>
                    </w:r>
                  </w:p>
                </w:txbxContent>
              </v:textbox>
            </v:shape>
            <v:shape id="_x0000_s1028" type="#_x0000_t202" style="position:absolute;left:3390;top:1644;width:2700;height:900" strokeweight="2.25pt">
              <v:fill color2="#fc0" rotate="t" focus="100%" type="gradient"/>
              <v:shadow opacity=".5" offset="-6pt,-6pt"/>
              <v:textbox style="mso-next-textbox:#_x0000_s1028" inset=",2.3mm,,2.3mm">
                <w:txbxContent>
                  <w:p w:rsidR="0050424E" w:rsidRPr="001D5DEC" w:rsidRDefault="0050424E" w:rsidP="0050424E">
                    <w:pPr>
                      <w:jc w:val="center"/>
                      <w:rPr>
                        <w:b/>
                      </w:rPr>
                    </w:pPr>
                    <w:r w:rsidRPr="001D5DEC">
                      <w:rPr>
                        <w:b/>
                      </w:rPr>
                      <w:t>CONSILIUL DE ADMINISTRAŢIE</w:t>
                    </w:r>
                  </w:p>
                  <w:p w:rsidR="0050424E" w:rsidRDefault="0050424E" w:rsidP="0050424E"/>
                </w:txbxContent>
              </v:textbox>
            </v:shape>
            <v:shape id="_x0000_s1029" type="#_x0000_t202" style="position:absolute;left:14010;top:3627;width:2520;height:720" strokeweight="2.25pt">
              <v:fill color2="#f60" rotate="t" focus="100%" type="gradient"/>
              <v:shadow opacity=".5" offset="-6pt,-6pt"/>
              <v:textbox style="mso-next-textbox:#_x0000_s1029" inset=".5mm,.3mm,.5mm,.3mm">
                <w:txbxContent>
                  <w:p w:rsidR="0050424E" w:rsidRPr="00FA4A02" w:rsidRDefault="0050424E" w:rsidP="0050424E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FA4A02">
                      <w:rPr>
                        <w:b/>
                        <w:sz w:val="18"/>
                        <w:szCs w:val="18"/>
                      </w:rPr>
                      <w:t>COORDONATOR PROIECTE  ŞI PROGRAME  EDUCATIVE</w:t>
                    </w:r>
                  </w:p>
                </w:txbxContent>
              </v:textbox>
            </v:shape>
            <v:group id="_x0000_s1030" style="position:absolute;left:2670;top:4707;width:3577;height:3600" coordorigin="3627,3987" coordsize="4320,3600">
              <v:shape id="_x0000_s1031" type="#_x0000_t202" style="position:absolute;left:3627;top:3987;width:4320;height:540" strokeweight="2.25pt">
                <v:fill color2="#c9f" rotate="t" focus="100%" type="gradient"/>
                <v:shadow opacity=".5" offset="-6pt,-6pt"/>
                <v:textbox style="mso-next-textbox:#_x0000_s1031">
                  <w:txbxContent>
                    <w:p w:rsidR="0050424E" w:rsidRPr="009B18F6" w:rsidRDefault="0050424E" w:rsidP="0050424E">
                      <w:pPr>
                        <w:jc w:val="center"/>
                        <w:rPr>
                          <w:b/>
                        </w:rPr>
                      </w:pPr>
                      <w:r w:rsidRPr="009B18F6">
                        <w:rPr>
                          <w:b/>
                        </w:rPr>
                        <w:t>COMISII DE LUCRU</w:t>
                      </w:r>
                    </w:p>
                  </w:txbxContent>
                </v:textbox>
              </v:shape>
              <v:shape id="_x0000_s1032" type="#_x0000_t202" style="position:absolute;left:3627;top:4527;width:720;height:3060" strokeweight="2.25pt">
                <v:shadow opacity=".5" offset="-6pt,-6pt"/>
                <v:textbox style="layout-flow:vertical;mso-layout-flow-alt:bottom-to-top;mso-next-textbox:#_x0000_s1032" inset="1.5mm,0,1.5mm,0">
                  <w:txbxContent>
                    <w:p w:rsidR="0050424E" w:rsidRPr="009E430E" w:rsidRDefault="0050424E" w:rsidP="0050424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9E430E">
                        <w:rPr>
                          <w:b/>
                          <w:sz w:val="16"/>
                          <w:szCs w:val="16"/>
                        </w:rPr>
                        <w:t>COMISIA INCADRARE, ORAR, SERVICII PE ŞCOALĂ</w:t>
                      </w:r>
                    </w:p>
                  </w:txbxContent>
                </v:textbox>
              </v:shape>
              <v:shape id="_x0000_s1033" type="#_x0000_t202" style="position:absolute;left:4347;top:4527;width:720;height:3060" strokeweight="2.25pt">
                <v:shadow opacity=".5" offset="-6pt,-6pt"/>
                <v:textbox style="layout-flow:vertical;mso-layout-flow-alt:bottom-to-top;mso-next-textbox:#_x0000_s1033">
                  <w:txbxContent>
                    <w:p w:rsidR="0050424E" w:rsidRPr="009E430E" w:rsidRDefault="0050424E" w:rsidP="0050424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9E430E">
                        <w:rPr>
                          <w:b/>
                          <w:sz w:val="16"/>
                          <w:szCs w:val="16"/>
                        </w:rPr>
                        <w:t>COMISIA DE CURRICULUM</w:t>
                      </w:r>
                    </w:p>
                  </w:txbxContent>
                </v:textbox>
              </v:shape>
              <v:shape id="_x0000_s1034" type="#_x0000_t202" style="position:absolute;left:5067;top:4527;width:720;height:3060" strokeweight="2.25pt">
                <v:shadow opacity=".5" offset="-6pt,-6pt"/>
                <v:textbox style="layout-flow:vertical;mso-layout-flow-alt:bottom-to-top;mso-next-textbox:#_x0000_s1034" inset="1.5mm,,1.5mm">
                  <w:txbxContent>
                    <w:p w:rsidR="0050424E" w:rsidRPr="009E430E" w:rsidRDefault="0050424E" w:rsidP="0050424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9E430E">
                        <w:rPr>
                          <w:b/>
                          <w:sz w:val="16"/>
                          <w:szCs w:val="16"/>
                        </w:rPr>
                        <w:t>COMISIA FORMARE PROFESIONALĂ</w:t>
                      </w:r>
                    </w:p>
                  </w:txbxContent>
                </v:textbox>
              </v:shape>
              <v:shape id="_x0000_s1035" type="#_x0000_t202" style="position:absolute;left:5787;top:4527;width:720;height:3060" strokeweight="2.25pt">
                <v:shadow opacity=".5" offset="-6pt,-6pt"/>
                <v:textbox style="layout-flow:vertical;mso-layout-flow-alt:bottom-to-top;mso-next-textbox:#_x0000_s1035" inset="1.5mm,,1.5mm">
                  <w:txbxContent>
                    <w:p w:rsidR="0050424E" w:rsidRPr="009E430E" w:rsidRDefault="0050424E" w:rsidP="0050424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9E430E">
                        <w:rPr>
                          <w:b/>
                          <w:sz w:val="16"/>
                          <w:szCs w:val="16"/>
                        </w:rPr>
                        <w:t>COMISIA SĂNĂTATEA ŞI SECURITATEA ÎN MUNCĂ</w:t>
                      </w:r>
                    </w:p>
                  </w:txbxContent>
                </v:textbox>
              </v:shape>
              <v:shape id="_x0000_s1036" type="#_x0000_t202" style="position:absolute;left:6507;top:4527;width:720;height:3060" strokeweight="2.25pt">
                <v:shadow opacity=".5" offset="-6pt,-6pt"/>
                <v:textbox style="layout-flow:vertical;mso-layout-flow-alt:bottom-to-top;mso-next-textbox:#_x0000_s1036" inset="1.5mm,,1.5mm">
                  <w:txbxContent>
                    <w:p w:rsidR="0050424E" w:rsidRPr="009E430E" w:rsidRDefault="0050424E" w:rsidP="0050424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9E430E">
                        <w:rPr>
                          <w:b/>
                          <w:sz w:val="16"/>
                          <w:szCs w:val="16"/>
                        </w:rPr>
                        <w:t>COMISIA VERIFICAREA CATALOAGELOR</w:t>
                      </w:r>
                    </w:p>
                  </w:txbxContent>
                </v:textbox>
              </v:shape>
              <v:shape id="_x0000_s1037" type="#_x0000_t202" style="position:absolute;left:7227;top:4527;width:720;height:3060" strokeweight="2.25pt">
                <v:shadow opacity=".5" offset="-6pt,-6pt"/>
                <v:textbox style="layout-flow:vertical;mso-layout-flow-alt:bottom-to-top;mso-next-textbox:#_x0000_s1037" inset="1.5mm,,1.5mm">
                  <w:txbxContent>
                    <w:p w:rsidR="0050424E" w:rsidRPr="009E430E" w:rsidRDefault="0050424E" w:rsidP="0050424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9E430E">
                        <w:rPr>
                          <w:b/>
                          <w:sz w:val="16"/>
                          <w:szCs w:val="16"/>
                        </w:rPr>
                        <w:t>COMISIA DE ACORDARE A BURSELOR , AJUTOARE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SOCIALE</w:t>
                      </w:r>
                    </w:p>
                  </w:txbxContent>
                </v:textbox>
              </v:shape>
            </v:group>
            <v:group id="_x0000_s1038" style="position:absolute;left:1850;top:8667;width:1440;height:2340" coordorigin="207,8127" coordsize="1080,3420">
              <v:shape id="_x0000_s1039" type="#_x0000_t202" style="position:absolute;left:207;top:8127;width:360;height:3420" strokeweight="2.25pt">
                <v:shadow opacity=".5" offset="-6pt,-6pt"/>
                <v:textbox style="layout-flow:vertical;mso-layout-flow-alt:bottom-to-top;mso-next-textbox:#_x0000_s1039" inset="1.5mm,,1.5mm">
                  <w:txbxContent>
                    <w:p w:rsidR="0050424E" w:rsidRPr="00CF2F48" w:rsidRDefault="0050424E" w:rsidP="0050424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F2F48">
                        <w:rPr>
                          <w:b/>
                          <w:sz w:val="16"/>
                          <w:szCs w:val="16"/>
                        </w:rPr>
                        <w:t>LIMBA   ROMÂNĂ</w:t>
                      </w:r>
                    </w:p>
                  </w:txbxContent>
                </v:textbox>
              </v:shape>
              <v:shape id="_x0000_s1040" type="#_x0000_t202" style="position:absolute;left:567;top:8127;width:360;height:3420" strokeweight="2.25pt">
                <v:shadow opacity=".5" offset="-6pt,-6pt"/>
                <v:textbox style="layout-flow:vertical;mso-layout-flow-alt:bottom-to-top;mso-next-textbox:#_x0000_s1040" inset="1.5mm,,1.5mm">
                  <w:txbxContent>
                    <w:p w:rsidR="0050424E" w:rsidRPr="00CF2F48" w:rsidRDefault="0050424E" w:rsidP="0050424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F2F48">
                        <w:rPr>
                          <w:b/>
                          <w:sz w:val="16"/>
                          <w:szCs w:val="16"/>
                        </w:rPr>
                        <w:t>LIMBA ENGLEZĂ</w:t>
                      </w:r>
                    </w:p>
                  </w:txbxContent>
                </v:textbox>
              </v:shape>
              <v:shape id="_x0000_s1041" type="#_x0000_t202" style="position:absolute;left:927;top:8127;width:360;height:3420" strokeweight="2.25pt">
                <v:shadow opacity=".5" offset="-6pt,-6pt"/>
                <v:textbox style="layout-flow:vertical;mso-layout-flow-alt:bottom-to-top;mso-next-textbox:#_x0000_s1041" inset="1.5mm,,1.5mm">
                  <w:txbxContent>
                    <w:p w:rsidR="0050424E" w:rsidRPr="00CF2F48" w:rsidRDefault="0050424E" w:rsidP="0050424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F2F48">
                        <w:rPr>
                          <w:b/>
                          <w:sz w:val="16"/>
                          <w:szCs w:val="16"/>
                        </w:rPr>
                        <w:t>LIMBA FRANCEZĂ</w:t>
                      </w:r>
                    </w:p>
                  </w:txbxContent>
                </v:textbox>
              </v:shape>
            </v:group>
            <v:group id="_x0000_s1042" style="position:absolute;left:510;top:4707;width:1757;height:3600" coordorigin="1287,3987" coordsize="2160,3600">
              <v:shape id="_x0000_s1043" type="#_x0000_t202" style="position:absolute;left:1287;top:3987;width:2160;height:540" strokeweight="2.25pt">
                <v:fill color2="#9c0" rotate="t" focus="100%" type="gradient"/>
                <v:shadow opacity=".5" offset="-6pt,-6pt"/>
                <v:textbox style="mso-next-textbox:#_x0000_s1043" inset=",0,,0">
                  <w:txbxContent>
                    <w:p w:rsidR="0050424E" w:rsidRPr="009E430E" w:rsidRDefault="0050424E" w:rsidP="0050424E">
                      <w:pPr>
                        <w:jc w:val="center"/>
                        <w:rPr>
                          <w:b/>
                        </w:rPr>
                      </w:pPr>
                      <w:r w:rsidRPr="009E430E">
                        <w:rPr>
                          <w:b/>
                        </w:rPr>
                        <w:t>COMISII METODICE</w:t>
                      </w:r>
                    </w:p>
                  </w:txbxContent>
                </v:textbox>
              </v:shape>
              <v:shape id="_x0000_s1044" type="#_x0000_t202" style="position:absolute;left:1287;top:5067;width:720;height:2520" strokeweight="2.25pt">
                <v:fill color2="#396" rotate="t" focus="100%" type="gradient"/>
                <v:shadow opacity=".5" offset="-6pt,-6pt"/>
                <v:textbox style="layout-flow:vertical;mso-layout-flow-alt:bottom-to-top;mso-next-textbox:#_x0000_s1044" inset="1.5mm,,1.5mm">
                  <w:txbxContent>
                    <w:p w:rsidR="0050424E" w:rsidRPr="009E430E" w:rsidRDefault="0050424E" w:rsidP="0050424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9E430E">
                        <w:rPr>
                          <w:b/>
                          <w:sz w:val="16"/>
                          <w:szCs w:val="16"/>
                        </w:rPr>
                        <w:t>OM ŞI SOCIETATE/ARTE/ ED. FIZICĂ</w:t>
                      </w:r>
                    </w:p>
                    <w:p w:rsidR="0050424E" w:rsidRPr="00CF2F48" w:rsidRDefault="0050424E" w:rsidP="0050424E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  <v:shape id="_x0000_s1045" type="#_x0000_t202" style="position:absolute;left:2007;top:5067;width:720;height:2520" strokeweight="2.25pt">
                <v:fill color2="#396" rotate="t" focus="100%" type="gradient"/>
                <v:shadow opacity=".5" offset="-6pt,-6pt"/>
                <v:textbox style="layout-flow:vertical;mso-layout-flow-alt:bottom-to-top;mso-next-textbox:#_x0000_s1045" inset="1.5mm,,1.5mm">
                  <w:txbxContent>
                    <w:p w:rsidR="0050424E" w:rsidRPr="009E430E" w:rsidRDefault="0050424E" w:rsidP="0050424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9E430E">
                        <w:rPr>
                          <w:b/>
                          <w:sz w:val="16"/>
                          <w:szCs w:val="16"/>
                        </w:rPr>
                        <w:t>LIMBĂ ŞI COMUNICARE</w:t>
                      </w:r>
                    </w:p>
                    <w:p w:rsidR="0050424E" w:rsidRPr="00CF2F48" w:rsidRDefault="0050424E" w:rsidP="0050424E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  <v:shape id="_x0000_s1046" type="#_x0000_t202" style="position:absolute;left:2727;top:5067;width:720;height:2520" strokeweight="2.25pt">
                <v:fill color2="#396" rotate="t" focus="100%" type="gradient"/>
                <v:shadow opacity=".5" offset="-6pt,-6pt"/>
                <v:textbox style="layout-flow:vertical;mso-layout-flow-alt:bottom-to-top;mso-next-textbox:#_x0000_s1046" inset="1.5mm,,1.5mm">
                  <w:txbxContent>
                    <w:p w:rsidR="0050424E" w:rsidRPr="009E430E" w:rsidRDefault="0050424E" w:rsidP="0050424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9E430E">
                        <w:rPr>
                          <w:b/>
                          <w:sz w:val="16"/>
                          <w:szCs w:val="16"/>
                        </w:rPr>
                        <w:t xml:space="preserve"> MATEMATICĂ ŞI ŞTIINŢE</w:t>
                      </w:r>
                    </w:p>
                  </w:txbxContent>
                </v:textbox>
              </v:shape>
              <v:shape id="_x0000_s1047" type="#_x0000_t202" style="position:absolute;left:1287;top:4527;width:2160;height:540" strokeweight="2.25pt">
                <v:shadow opacity=".5" offset="-6pt,-6pt"/>
                <v:textbox style="mso-next-textbox:#_x0000_s1047" inset="1.5mm,.3mm,1.5mm,.3mm">
                  <w:txbxContent>
                    <w:p w:rsidR="0050424E" w:rsidRPr="004349C5" w:rsidRDefault="0050424E" w:rsidP="0050424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ARII CURRICULARE</w:t>
                      </w:r>
                    </w:p>
                  </w:txbxContent>
                </v:textbox>
              </v:shape>
            </v:group>
            <v:group id="_x0000_s1048" style="position:absolute;left:510;top:8667;width:1034;height:2340" coordorigin="1773,8387" coordsize="1034,2340">
              <v:shape id="_x0000_s1049" type="#_x0000_t202" style="position:absolute;left:1773;top:8387;width:517;height:2340" strokeweight="2.25pt">
                <v:shadow opacity=".5" offset="-6pt,-6pt"/>
                <v:textbox style="layout-flow:vertical;mso-layout-flow-alt:bottom-to-top;mso-next-textbox:#_x0000_s1049" inset=".5mm,.3mm,.5mm,.3mm">
                  <w:txbxContent>
                    <w:p w:rsidR="0050424E" w:rsidRPr="001954B4" w:rsidRDefault="0050424E" w:rsidP="0050424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1954B4">
                        <w:rPr>
                          <w:b/>
                          <w:sz w:val="16"/>
                          <w:szCs w:val="16"/>
                        </w:rPr>
                        <w:t>IISTORIE, GEOGRAFIE, SOCIO/UMANE</w:t>
                      </w:r>
                    </w:p>
                    <w:p w:rsidR="0050424E" w:rsidRPr="001954B4" w:rsidRDefault="0050424E" w:rsidP="0050424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 id="_x0000_s1050" type="#_x0000_t202" style="position:absolute;left:2290;top:8387;width:517;height:2340" strokeweight="2.25pt">
                <v:shadow opacity=".5" offset="-6pt,-6pt"/>
                <v:textbox style="layout-flow:vertical;mso-layout-flow-alt:bottom-to-top;mso-next-textbox:#_x0000_s1050" inset=".5mm,,.5mm">
                  <w:txbxContent>
                    <w:p w:rsidR="0050424E" w:rsidRPr="001954B4" w:rsidRDefault="0050424E" w:rsidP="0050424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1954B4">
                        <w:rPr>
                          <w:b/>
                          <w:sz w:val="16"/>
                          <w:szCs w:val="16"/>
                        </w:rPr>
                        <w:t>RELIGIA, ARTE, ED, FIYICĂ</w:t>
                      </w:r>
                    </w:p>
                    <w:p w:rsidR="0050424E" w:rsidRPr="001954B4" w:rsidRDefault="0050424E" w:rsidP="0050424E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  <v:group id="_x0000_s1051" style="position:absolute;left:3570;top:8667;width:1440;height:2340" coordorigin="3030,8667" coordsize="1440,2340">
              <v:shape id="_x0000_s1052" type="#_x0000_t202" style="position:absolute;left:3030;top:8667;width:480;height:2340" strokeweight="2.25pt">
                <v:shadow opacity=".5" offset="-6pt,-6pt"/>
                <v:textbox style="layout-flow:vertical;mso-layout-flow-alt:bottom-to-top;mso-next-textbox:#_x0000_s1052" inset="1.5mm,,1.5mm">
                  <w:txbxContent>
                    <w:p w:rsidR="0050424E" w:rsidRPr="00CF2F48" w:rsidRDefault="0050424E" w:rsidP="0050424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F2F48">
                        <w:rPr>
                          <w:b/>
                          <w:sz w:val="16"/>
                          <w:szCs w:val="16"/>
                        </w:rPr>
                        <w:t>MATEMATICĂ</w:t>
                      </w:r>
                    </w:p>
                  </w:txbxContent>
                </v:textbox>
              </v:shape>
              <v:shape id="_x0000_s1053" type="#_x0000_t202" style="position:absolute;left:3510;top:8667;width:480;height:2340" strokeweight="2.25pt">
                <v:shadow opacity=".5" offset="-6pt,-6pt"/>
                <v:textbox style="layout-flow:vertical;mso-layout-flow-alt:bottom-to-top;mso-next-textbox:#_x0000_s1053" inset="1.5mm,,1.5mm">
                  <w:txbxContent>
                    <w:p w:rsidR="0050424E" w:rsidRPr="00CF2F48" w:rsidRDefault="0050424E" w:rsidP="0050424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F2F48">
                        <w:rPr>
                          <w:b/>
                          <w:sz w:val="16"/>
                          <w:szCs w:val="16"/>
                        </w:rPr>
                        <w:t>FIZICĂ</w:t>
                      </w:r>
                    </w:p>
                  </w:txbxContent>
                </v:textbox>
              </v:shape>
              <v:shape id="_x0000_s1054" type="#_x0000_t202" style="position:absolute;left:3990;top:8667;width:480;height:2340" strokeweight="2.25pt">
                <v:shadow opacity=".5" offset="-6pt,-6pt"/>
                <v:textbox style="layout-flow:vertical;mso-layout-flow-alt:bottom-to-top;mso-next-textbox:#_x0000_s1054" inset="1.5mm,,1.5mm">
                  <w:txbxContent>
                    <w:p w:rsidR="0050424E" w:rsidRPr="00CF2F48" w:rsidRDefault="0050424E" w:rsidP="0050424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F2F48">
                        <w:rPr>
                          <w:b/>
                          <w:sz w:val="16"/>
                          <w:szCs w:val="16"/>
                        </w:rPr>
                        <w:t xml:space="preserve">CHIMIE, BIOLOGIE </w:t>
                      </w:r>
                    </w:p>
                    <w:p w:rsidR="0050424E" w:rsidRPr="00FA4A02" w:rsidRDefault="0050424E" w:rsidP="0050424E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v:group>
            <v:group id="_x0000_s1055" style="position:absolute;left:5370;top:8667;width:5400;height:2880" coordorigin="9207,8387" coordsize="5400,3060">
              <v:group id="_x0000_s1056" style="position:absolute;left:12447;top:9467;width:2160;height:1980" coordorigin="10287,9207" coordsize="2160,2160">
                <v:shape id="_x0000_s1057" type="#_x0000_t202" style="position:absolute;left:10287;top:9207;width:540;height:2160" strokeweight="2.25pt">
                  <v:shadow opacity=".5" offset="-6pt,-6pt"/>
                  <v:textbox style="layout-flow:vertical;mso-layout-flow-alt:bottom-to-top;mso-next-textbox:#_x0000_s1057">
                    <w:txbxContent>
                      <w:p w:rsidR="0050424E" w:rsidRPr="00E26FF6" w:rsidRDefault="0050424E" w:rsidP="0050424E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E26FF6">
                          <w:rPr>
                            <w:b/>
                            <w:sz w:val="16"/>
                            <w:szCs w:val="16"/>
                          </w:rPr>
                          <w:t>PRRSONAL CANTNĂ</w:t>
                        </w:r>
                      </w:p>
                    </w:txbxContent>
                  </v:textbox>
                </v:shape>
                <v:shape id="_x0000_s1058" type="#_x0000_t202" style="position:absolute;left:10827;top:9207;width:540;height:2160" strokeweight="2.25pt">
                  <v:shadow opacity=".5" offset="-6pt,-6pt"/>
                  <v:textbox style="layout-flow:vertical;mso-layout-flow-alt:bottom-to-top;mso-next-textbox:#_x0000_s1058">
                    <w:txbxContent>
                      <w:p w:rsidR="0050424E" w:rsidRPr="00E26FF6" w:rsidRDefault="0050424E" w:rsidP="0050424E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E26FF6">
                          <w:rPr>
                            <w:b/>
                            <w:sz w:val="16"/>
                            <w:szCs w:val="16"/>
                          </w:rPr>
                          <w:t>PAZNICI</w:t>
                        </w:r>
                      </w:p>
                    </w:txbxContent>
                  </v:textbox>
                </v:shape>
                <v:shape id="_x0000_s1059" type="#_x0000_t202" style="position:absolute;left:11367;top:9207;width:540;height:2160" strokeweight="2.25pt">
                  <v:shadow opacity=".5" offset="-6pt,-6pt"/>
                  <v:textbox style="layout-flow:vertical;mso-layout-flow-alt:bottom-to-top;mso-next-textbox:#_x0000_s1059" inset=".5mm,.3mm,.5mm,.3mm">
                    <w:txbxContent>
                      <w:p w:rsidR="0050424E" w:rsidRPr="00E26FF6" w:rsidRDefault="0050424E" w:rsidP="0050424E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E26FF6">
                          <w:rPr>
                            <w:b/>
                            <w:sz w:val="16"/>
                            <w:szCs w:val="16"/>
                          </w:rPr>
                          <w:t>MUNCITORI ÎNTREŢINERE</w:t>
                        </w:r>
                      </w:p>
                    </w:txbxContent>
                  </v:textbox>
                </v:shape>
                <v:shape id="_x0000_s1060" type="#_x0000_t202" style="position:absolute;left:11907;top:9207;width:540;height:2160" strokeweight="2.25pt">
                  <v:shadow opacity=".5" offset="-6pt,-6pt"/>
                  <v:textbox style="layout-flow:vertical;mso-layout-flow-alt:bottom-to-top;mso-next-textbox:#_x0000_s1060">
                    <w:txbxContent>
                      <w:p w:rsidR="0050424E" w:rsidRPr="00E26FF6" w:rsidRDefault="0050424E" w:rsidP="0050424E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E26FF6">
                          <w:rPr>
                            <w:b/>
                            <w:sz w:val="16"/>
                            <w:szCs w:val="16"/>
                          </w:rPr>
                          <w:t>ÎNGRIJITORI</w:t>
                        </w:r>
                      </w:p>
                    </w:txbxContent>
                  </v:textbox>
                </v:shape>
              </v:group>
              <v:shape id="_x0000_s1061" type="#_x0000_t202" style="position:absolute;left:9207;top:8387;width:5400;height:540" strokeweight="2.25pt">
                <v:fill color2="#930" rotate="t" focus="100%" type="gradient"/>
                <v:shadow opacity=".5" offset="-6pt,-6pt"/>
                <v:textbox style="mso-next-textbox:#_x0000_s1061">
                  <w:txbxContent>
                    <w:p w:rsidR="0050424E" w:rsidRPr="00655F14" w:rsidRDefault="0050424E" w:rsidP="0050424E">
                      <w:pPr>
                        <w:jc w:val="center"/>
                        <w:rPr>
                          <w:b/>
                        </w:rPr>
                      </w:pPr>
                      <w:r w:rsidRPr="00655F14">
                        <w:rPr>
                          <w:b/>
                        </w:rPr>
                        <w:t>SERVICII FUNCŢIONALE</w:t>
                      </w:r>
                    </w:p>
                  </w:txbxContent>
                </v:textbox>
              </v:shape>
              <v:shape id="_x0000_s1062" type="#_x0000_t202" style="position:absolute;left:9207;top:8927;width:540;height:2520" strokeweight="2.25pt">
                <v:shadow opacity=".5" offset="-6pt,-6pt"/>
                <v:textbox style="layout-flow:vertical;mso-layout-flow-alt:bottom-to-top;mso-next-textbox:#_x0000_s1062">
                  <w:txbxContent>
                    <w:p w:rsidR="0050424E" w:rsidRPr="00E26FF6" w:rsidRDefault="0050424E" w:rsidP="0050424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26FF6">
                        <w:rPr>
                          <w:b/>
                          <w:sz w:val="16"/>
                          <w:szCs w:val="16"/>
                        </w:rPr>
                        <w:t>SECRETARIAT</w:t>
                      </w:r>
                    </w:p>
                  </w:txbxContent>
                </v:textbox>
              </v:shape>
              <v:shape id="_x0000_s1063" type="#_x0000_t202" style="position:absolute;left:9747;top:8927;width:540;height:2520" strokeweight="2.25pt">
                <v:shadow opacity=".5" offset="-6pt,-6pt"/>
                <v:textbox style="layout-flow:vertical;mso-layout-flow-alt:bottom-to-top;mso-next-textbox:#_x0000_s1063">
                  <w:txbxContent>
                    <w:p w:rsidR="0050424E" w:rsidRPr="00E26FF6" w:rsidRDefault="0050424E" w:rsidP="0050424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26FF6">
                        <w:rPr>
                          <w:b/>
                          <w:sz w:val="16"/>
                          <w:szCs w:val="16"/>
                        </w:rPr>
                        <w:t>CONTABILITATE</w:t>
                      </w:r>
                    </w:p>
                  </w:txbxContent>
                </v:textbox>
              </v:shape>
              <v:shape id="_x0000_s1064" type="#_x0000_t202" style="position:absolute;left:10287;top:8927;width:540;height:2520" strokeweight="2.25pt">
                <v:shadow opacity=".5" offset="-6pt,-6pt"/>
                <v:textbox style="layout-flow:vertical;mso-layout-flow-alt:bottom-to-top;mso-next-textbox:#_x0000_s1064" inset=".5mm,.3mm,.5mm,.3mm">
                  <w:txbxContent>
                    <w:p w:rsidR="0050424E" w:rsidRPr="00E26FF6" w:rsidRDefault="0050424E" w:rsidP="0050424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26FF6">
                        <w:rPr>
                          <w:b/>
                          <w:sz w:val="16"/>
                          <w:szCs w:val="16"/>
                        </w:rPr>
                        <w:t>LOGISTICĂ-INFORMATIZARE</w:t>
                      </w:r>
                    </w:p>
                  </w:txbxContent>
                </v:textbox>
              </v:shape>
              <v:shape id="_x0000_s1065" type="#_x0000_t202" style="position:absolute;left:10827;top:8927;width:540;height:2520" strokeweight="2.25pt">
                <v:shadow opacity=".5" offset="-6pt,-6pt"/>
                <v:textbox style="layout-flow:vertical;mso-layout-flow-alt:bottom-to-top;mso-next-textbox:#_x0000_s1065">
                  <w:txbxContent>
                    <w:p w:rsidR="0050424E" w:rsidRPr="00E26FF6" w:rsidRDefault="0050424E" w:rsidP="0050424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26FF6">
                        <w:rPr>
                          <w:b/>
                          <w:sz w:val="16"/>
                          <w:szCs w:val="16"/>
                        </w:rPr>
                        <w:t>BIBLIOTECA</w:t>
                      </w:r>
                    </w:p>
                  </w:txbxContent>
                </v:textbox>
              </v:shape>
              <v:shape id="_x0000_s1066" type="#_x0000_t202" style="position:absolute;left:11367;top:8927;width:540;height:2520" strokeweight="2.25pt">
                <v:shadow opacity=".5" offset="-6pt,-6pt"/>
                <v:textbox style="layout-flow:vertical;mso-layout-flow-alt:bottom-to-top;mso-next-textbox:#_x0000_s1066">
                  <w:txbxContent>
                    <w:p w:rsidR="0050424E" w:rsidRPr="00E26FF6" w:rsidRDefault="0050424E" w:rsidP="0050424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26FF6">
                        <w:rPr>
                          <w:b/>
                          <w:sz w:val="16"/>
                          <w:szCs w:val="16"/>
                        </w:rPr>
                        <w:t>CABINET MEDICAL</w:t>
                      </w:r>
                    </w:p>
                  </w:txbxContent>
                </v:textbox>
              </v:shape>
              <v:shape id="_x0000_s1067" type="#_x0000_t202" style="position:absolute;left:12447;top:8927;width:2160;height:540" strokeweight="2.25pt">
                <v:shadow opacity=".5" offset="-6pt,-6pt"/>
                <v:textbox style="mso-next-textbox:#_x0000_s1067">
                  <w:txbxContent>
                    <w:p w:rsidR="0050424E" w:rsidRPr="00BC26C0" w:rsidRDefault="0050424E" w:rsidP="0050424E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BC26C0">
                        <w:rPr>
                          <w:b/>
                          <w:sz w:val="18"/>
                          <w:szCs w:val="18"/>
                        </w:rPr>
                        <w:t>ADMINISTRATIV</w:t>
                      </w:r>
                    </w:p>
                  </w:txbxContent>
                </v:textbox>
              </v:shape>
              <v:shape id="_x0000_s1068" type="#_x0000_t202" style="position:absolute;left:11907;top:8927;width:540;height:2520" strokeweight="2.25pt">
                <v:shadow opacity=".5" offset="-6pt,-6pt"/>
                <v:textbox style="layout-flow:vertical;mso-layout-flow-alt:bottom-to-top;mso-next-textbox:#_x0000_s1068">
                  <w:txbxContent>
                    <w:p w:rsidR="0050424E" w:rsidRPr="00E26FF6" w:rsidRDefault="0050424E" w:rsidP="0050424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26FF6">
                        <w:rPr>
                          <w:b/>
                          <w:sz w:val="16"/>
                          <w:szCs w:val="16"/>
                        </w:rPr>
                        <w:t>CĂMIN, PEDAGOGI</w:t>
                      </w:r>
                    </w:p>
                  </w:txbxContent>
                </v:textbox>
              </v:shape>
            </v:group>
            <v:oval id="_x0000_s1069" style="position:absolute;left:3190;top:3087;width:4500;height:900" strokeweight="2.25pt">
              <v:fill color2="gray" rotate="t" focus="100%" type="gradient"/>
              <v:textbox style="mso-next-textbox:#_x0000_s1069" inset=",2.3mm">
                <w:txbxContent>
                  <w:p w:rsidR="0050424E" w:rsidRPr="00282B5B" w:rsidRDefault="0050424E" w:rsidP="0050424E">
                    <w:pPr>
                      <w:rPr>
                        <w:b/>
                      </w:rPr>
                    </w:pPr>
                    <w:r w:rsidRPr="00282B5B">
                      <w:rPr>
                        <w:b/>
                      </w:rPr>
                      <w:t>DIRECTOR ADJUNCT 1</w:t>
                    </w:r>
                  </w:p>
                </w:txbxContent>
              </v:textbox>
            </v:oval>
            <v:oval id="_x0000_s1070" style="position:absolute;left:9193;top:3087;width:4500;height:900" strokeweight="2.25pt">
              <v:fill color2="gray" rotate="t" focus="100%" type="gradient"/>
              <v:textbox style="mso-next-textbox:#_x0000_s1070" inset=",2.3mm">
                <w:txbxContent>
                  <w:p w:rsidR="0050424E" w:rsidRPr="00282B5B" w:rsidRDefault="0050424E" w:rsidP="0050424E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DIRECTOR ADJUNCT 2</w:t>
                    </w:r>
                  </w:p>
                </w:txbxContent>
              </v:textbox>
            </v:oval>
            <v:shape id="_x0000_s1071" type="#_x0000_t202" style="position:absolute;left:330;top:1644;width:2700;height:900" strokeweight="2.25pt">
              <v:fill color2="#fc0" rotate="t" focus="100%" type="gradient"/>
              <v:shadow opacity=".5" offset="-6pt,-6pt"/>
              <v:textbox style="mso-next-textbox:#_x0000_s1071" inset=",2.3mm,,2.3mm">
                <w:txbxContent>
                  <w:p w:rsidR="0050424E" w:rsidRPr="002A734B" w:rsidRDefault="0050424E" w:rsidP="0050424E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2A734B">
                      <w:rPr>
                        <w:b/>
                        <w:sz w:val="18"/>
                        <w:szCs w:val="18"/>
                      </w:rPr>
                      <w:t>COMI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SIA DE EVALUARE ŞI ASIGURARE  A </w:t>
                    </w:r>
                    <w:r w:rsidRPr="002A734B">
                      <w:rPr>
                        <w:b/>
                        <w:sz w:val="18"/>
                        <w:szCs w:val="18"/>
                      </w:rPr>
                      <w:t>CALITĂŢII</w:t>
                    </w:r>
                  </w:p>
                  <w:p w:rsidR="0050424E" w:rsidRPr="001D5DEC" w:rsidRDefault="0050424E" w:rsidP="0050424E"/>
                </w:txbxContent>
              </v:textbox>
            </v:shape>
            <v:group id="_x0000_s1072" style="position:absolute;left:6630;top:4707;width:1800;height:3600" coordorigin="2187,927" coordsize="1620,3600">
              <v:shape id="_x0000_s1073" type="#_x0000_t202" style="position:absolute;left:2187;top:927;width:1620;height:540" strokeweight="2.25pt">
                <v:fill color2="#c9f" rotate="t" focus="100%" type="gradient"/>
                <v:shadow opacity=".5" offset="-6pt,-6pt"/>
                <v:textbox style="mso-next-textbox:#_x0000_s1073" inset=",.3mm,,.3mm">
                  <w:txbxContent>
                    <w:p w:rsidR="0050424E" w:rsidRPr="009B18F6" w:rsidRDefault="0050424E" w:rsidP="0050424E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9B18F6">
                        <w:rPr>
                          <w:b/>
                          <w:sz w:val="18"/>
                          <w:szCs w:val="18"/>
                        </w:rPr>
                        <w:t>COMISII DE LUCRU</w:t>
                      </w:r>
                    </w:p>
                  </w:txbxContent>
                </v:textbox>
              </v:shape>
              <v:shape id="_x0000_s1074" type="#_x0000_t202" style="position:absolute;left:2187;top:1467;width:540;height:3060" strokeweight="2.25pt">
                <v:shadow opacity=".5" offset="-6pt,-6pt"/>
                <v:textbox style="layout-flow:vertical;mso-layout-flow-alt:bottom-to-top;mso-next-textbox:#_x0000_s1074">
                  <w:txbxContent>
                    <w:p w:rsidR="0050424E" w:rsidRPr="009767F4" w:rsidRDefault="0050424E" w:rsidP="0050424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COMISIA  PENTRU </w:t>
                      </w:r>
                      <w:r w:rsidRPr="009767F4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SALARIZARE</w:t>
                      </w:r>
                    </w:p>
                  </w:txbxContent>
                </v:textbox>
              </v:shape>
              <v:shape id="_x0000_s1075" type="#_x0000_t202" style="position:absolute;left:2727;top:1467;width:540;height:3060" strokeweight="2.25pt">
                <v:shadow opacity=".5" offset="-6pt,-6pt"/>
                <v:textbox style="layout-flow:vertical;mso-layout-flow-alt:bottom-to-top;mso-next-textbox:#_x0000_s1075" inset="1.5mm,0,1.5mm,0">
                  <w:txbxContent>
                    <w:p w:rsidR="0050424E" w:rsidRPr="00BB3B61" w:rsidRDefault="0050424E" w:rsidP="0050424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B3B61">
                        <w:rPr>
                          <w:b/>
                          <w:sz w:val="16"/>
                          <w:szCs w:val="16"/>
                        </w:rPr>
                        <w:t xml:space="preserve">COMISIA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PENTRU ACHIZIŢII</w:t>
                      </w:r>
                    </w:p>
                  </w:txbxContent>
                </v:textbox>
              </v:shape>
              <v:shape id="_x0000_s1076" type="#_x0000_t202" style="position:absolute;left:3267;top:1467;width:540;height:3060" strokeweight="2.25pt">
                <v:shadow opacity=".5" offset="-6pt,-6pt"/>
                <v:textbox style="layout-flow:vertical;mso-layout-flow-alt:bottom-to-top;mso-next-textbox:#_x0000_s1076">
                  <w:txbxContent>
                    <w:p w:rsidR="0050424E" w:rsidRPr="009767F4" w:rsidRDefault="0050424E" w:rsidP="0050424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9767F4">
                        <w:rPr>
                          <w:b/>
                          <w:sz w:val="16"/>
                          <w:szCs w:val="16"/>
                        </w:rPr>
                        <w:t xml:space="preserve">COMISIA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PENTRU ARHIVARE</w:t>
                      </w:r>
                    </w:p>
                  </w:txbxContent>
                </v:textbox>
              </v:shape>
            </v:group>
            <v:group id="_x0000_s1077" style="position:absolute;left:10710;top:4707;width:5940;height:3600" coordorigin="8307,927" coordsize="5940,3600">
              <v:shape id="_x0000_s1078" type="#_x0000_t202" style="position:absolute;left:8307;top:927;width:5940;height:540" strokeweight="2.25pt">
                <v:fill color2="#c9f" rotate="t" focus="100%" type="gradient"/>
                <v:shadow opacity=".5" offset="-6pt,-6pt"/>
                <v:textbox style="mso-next-textbox:#_x0000_s1078">
                  <w:txbxContent>
                    <w:p w:rsidR="0050424E" w:rsidRPr="005A116C" w:rsidRDefault="0050424E" w:rsidP="0050424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COMISII DE LUCRU</w:t>
                      </w:r>
                    </w:p>
                  </w:txbxContent>
                </v:textbox>
              </v:shape>
              <v:shape id="_x0000_s1079" type="#_x0000_t202" style="position:absolute;left:8307;top:1467;width:540;height:3060" strokeweight="2.25pt">
                <v:shadow opacity=".5" offset="-6pt,-6pt"/>
                <v:textbox style="layout-flow:vertical;mso-layout-flow-alt:bottom-to-top;mso-next-textbox:#_x0000_s1079">
                  <w:txbxContent>
                    <w:p w:rsidR="0050424E" w:rsidRPr="009767F4" w:rsidRDefault="0050424E" w:rsidP="0050424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9767F4">
                        <w:rPr>
                          <w:b/>
                          <w:sz w:val="16"/>
                          <w:szCs w:val="16"/>
                        </w:rPr>
                        <w:t>COMISIA DE DISCIPLINĂ</w:t>
                      </w:r>
                    </w:p>
                  </w:txbxContent>
                </v:textbox>
              </v:shape>
              <v:shape id="_x0000_s1080" type="#_x0000_t202" style="position:absolute;left:8847;top:1467;width:540;height:3060" strokeweight="2.25pt">
                <v:shadow opacity=".5" offset="-6pt,-6pt"/>
                <v:textbox style="layout-flow:vertical;mso-layout-flow-alt:bottom-to-top;mso-next-textbox:#_x0000_s1080" inset="1.5mm,11mm,1.5mm,11mm">
                  <w:txbxContent>
                    <w:p w:rsidR="0050424E" w:rsidRPr="005A27F4" w:rsidRDefault="0050424E" w:rsidP="0050424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5A27F4">
                        <w:rPr>
                          <w:b/>
                          <w:sz w:val="16"/>
                          <w:szCs w:val="16"/>
                        </w:rPr>
                        <w:t>COMISIA  P.S.I.</w:t>
                      </w:r>
                    </w:p>
                    <w:p w:rsidR="0050424E" w:rsidRPr="005A27F4" w:rsidRDefault="0050424E" w:rsidP="0050424E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  <v:shape id="_x0000_s1081" type="#_x0000_t202" style="position:absolute;left:9387;top:1467;width:540;height:3060" strokeweight="2.25pt">
                <v:shadow opacity=".5" offset="-6pt,-6pt"/>
                <v:textbox style="layout-flow:vertical;mso-layout-flow-alt:bottom-to-top;mso-next-textbox:#_x0000_s1081">
                  <w:txbxContent>
                    <w:p w:rsidR="0050424E" w:rsidRPr="009767F4" w:rsidRDefault="0050424E" w:rsidP="0050424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9767F4">
                        <w:rPr>
                          <w:b/>
                          <w:sz w:val="16"/>
                          <w:szCs w:val="16"/>
                        </w:rPr>
                        <w:t xml:space="preserve">COMISIA DE ELABORARE  P.A.S. </w:t>
                      </w:r>
                    </w:p>
                  </w:txbxContent>
                </v:textbox>
              </v:shape>
              <v:shape id="_x0000_s1082" type="#_x0000_t202" style="position:absolute;left:9924;top:1467;width:540;height:3060" strokeweight="2.25pt">
                <v:shadow opacity=".5" offset="-6pt,-6pt"/>
                <v:textbox style="layout-flow:vertical;mso-layout-flow-alt:bottom-to-top;mso-next-textbox:#_x0000_s1082" inset="1.5mm,,1.5mm">
                  <w:txbxContent>
                    <w:p w:rsidR="0050424E" w:rsidRPr="00BB3B61" w:rsidRDefault="0050424E" w:rsidP="0050424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BB3B61">
                        <w:rPr>
                          <w:b/>
                          <w:sz w:val="16"/>
                          <w:szCs w:val="16"/>
                        </w:rPr>
                        <w:t>COMISIA REALIZARE DE REVISTE ŞI PUBLICAŢII</w:t>
                      </w:r>
                    </w:p>
                  </w:txbxContent>
                </v:textbox>
              </v:shape>
              <v:shape id="_x0000_s1083" type="#_x0000_t202" style="position:absolute;left:10467;top:1467;width:540;height:3060" strokeweight="2.25pt">
                <v:shadow opacity=".5" offset="-6pt,-6pt"/>
                <v:textbox style="layout-flow:vertical;mso-layout-flow-alt:bottom-to-top;mso-next-textbox:#_x0000_s1083" inset="1.5mm,,1.5mm">
                  <w:txbxContent>
                    <w:p w:rsidR="0050424E" w:rsidRPr="00BC07F5" w:rsidRDefault="0050424E" w:rsidP="0050424E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BC07F5">
                        <w:rPr>
                          <w:b/>
                          <w:sz w:val="14"/>
                          <w:szCs w:val="14"/>
                        </w:rPr>
                        <w:t>COMISIA DESFĂŞURARE ŞI PROMOVARE SERVICII  EDU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>CAŢIONALE - RADIO</w:t>
                      </w:r>
                    </w:p>
                  </w:txbxContent>
                </v:textbox>
              </v:shape>
              <v:shape id="_x0000_s1084" type="#_x0000_t202" style="position:absolute;left:11007;top:1467;width:540;height:3060" strokeweight="2.25pt">
                <v:shadow opacity=".5" offset="-6pt,-6pt"/>
                <v:textbox style="layout-flow:vertical;mso-layout-flow-alt:bottom-to-top;mso-next-textbox:#_x0000_s1084" inset="1.5mm,,1.5mm">
                  <w:txbxContent>
                    <w:p w:rsidR="0050424E" w:rsidRPr="00BC07F5" w:rsidRDefault="0050424E" w:rsidP="0050424E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BC07F5">
                        <w:rPr>
                          <w:b/>
                          <w:sz w:val="14"/>
                          <w:szCs w:val="14"/>
                        </w:rPr>
                        <w:t xml:space="preserve">COMISIA 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>PROMOVAREA IMAGINII ŞCOLII PRIN SITE-UL ŞCOLII</w:t>
                      </w:r>
                    </w:p>
                  </w:txbxContent>
                </v:textbox>
              </v:shape>
              <v:shape id="_x0000_s1085" type="#_x0000_t202" style="position:absolute;left:11547;top:1467;width:540;height:3060" strokeweight="2.25pt">
                <v:shadow opacity=".5" offset="-6pt,-6pt"/>
                <v:textbox style="layout-flow:vertical;mso-layout-flow-alt:bottom-to-top;mso-next-textbox:#_x0000_s1085" inset="1.5mm,,1.5mm">
                  <w:txbxContent>
                    <w:p w:rsidR="0050424E" w:rsidRPr="00BC07F5" w:rsidRDefault="0050424E" w:rsidP="0050424E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BC07F5">
                        <w:rPr>
                          <w:b/>
                          <w:sz w:val="14"/>
                          <w:szCs w:val="14"/>
                        </w:rPr>
                        <w:t xml:space="preserve">COMISIA 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 xml:space="preserve"> PROIECTE  DE COOPERARE  ŞI INTEGRARE  EUROPEANĂ</w:t>
                      </w:r>
                    </w:p>
                  </w:txbxContent>
                </v:textbox>
              </v:shape>
              <v:shape id="_x0000_s1086" type="#_x0000_t202" style="position:absolute;left:12087;top:1467;width:540;height:3060" strokeweight="2.25pt">
                <v:shadow opacity=".5" offset="-6pt,-6pt"/>
                <v:textbox style="layout-flow:vertical;mso-layout-flow-alt:bottom-to-top;mso-next-textbox:#_x0000_s1086" inset="1.5mm,,1.5mm">
                  <w:txbxContent>
                    <w:p w:rsidR="0050424E" w:rsidRPr="00BC07F5" w:rsidRDefault="0050424E" w:rsidP="0050424E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BC07F5">
                        <w:rPr>
                          <w:b/>
                          <w:sz w:val="14"/>
                          <w:szCs w:val="14"/>
                        </w:rPr>
                        <w:t xml:space="preserve">COMISIA 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>ELABORARE  ŞI PROMOVARE  OFERTA EDUCAŢIONALĂ</w:t>
                      </w:r>
                    </w:p>
                  </w:txbxContent>
                </v:textbox>
              </v:shape>
              <v:shape id="_x0000_s1087" type="#_x0000_t202" style="position:absolute;left:12627;top:1467;width:540;height:3060" strokeweight="2.25pt">
                <v:shadow opacity=".5" offset="-6pt,-6pt"/>
                <v:textbox style="layout-flow:vertical;mso-layout-flow-alt:bottom-to-top;mso-next-textbox:#_x0000_s1087" inset="1.5mm,,1.5mm">
                  <w:txbxContent>
                    <w:p w:rsidR="0050424E" w:rsidRPr="00BC07F5" w:rsidRDefault="0050424E" w:rsidP="0050424E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BC07F5">
                        <w:rPr>
                          <w:b/>
                          <w:sz w:val="14"/>
                          <w:szCs w:val="14"/>
                        </w:rPr>
                        <w:t xml:space="preserve">COMISIA 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 xml:space="preserve"> ORGANIZ , COORDON. ACTIV ŞI COMPETIŢII ŞCOLARE/EXTRAŞC</w:t>
                      </w:r>
                    </w:p>
                  </w:txbxContent>
                </v:textbox>
              </v:shape>
              <v:shape id="_x0000_s1088" type="#_x0000_t202" style="position:absolute;left:13167;top:1467;width:540;height:3060" strokeweight="2.25pt">
                <v:shadow opacity=".5" offset="-6pt,-6pt"/>
                <v:textbox style="layout-flow:vertical;mso-layout-flow-alt:bottom-to-top;mso-next-textbox:#_x0000_s1088" inset="1.5mm,,1.5mm">
                  <w:txbxContent>
                    <w:p w:rsidR="0050424E" w:rsidRPr="00BC07F5" w:rsidRDefault="0050424E" w:rsidP="0050424E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BC07F5">
                        <w:rPr>
                          <w:b/>
                          <w:sz w:val="14"/>
                          <w:szCs w:val="14"/>
                        </w:rPr>
                        <w:t xml:space="preserve">COMISIA 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 xml:space="preserve"> ORGANIZAREA,  COORDONAREA ACTIVITĂŢI  INTERNAT</w:t>
                      </w:r>
                    </w:p>
                  </w:txbxContent>
                </v:textbox>
              </v:shape>
              <v:shape id="_x0000_s1089" type="#_x0000_t202" style="position:absolute;left:13707;top:1467;width:540;height:3060" strokeweight="2.25pt">
                <v:shadow opacity=".5" offset="-6pt,-6pt"/>
                <v:textbox style="layout-flow:vertical;mso-layout-flow-alt:bottom-to-top;mso-next-textbox:#_x0000_s1089" inset="1.5mm,,1.5mm">
                  <w:txbxContent>
                    <w:p w:rsidR="0050424E" w:rsidRPr="005A27F4" w:rsidRDefault="0050424E" w:rsidP="0050424E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5A27F4">
                        <w:rPr>
                          <w:b/>
                          <w:sz w:val="14"/>
                          <w:szCs w:val="14"/>
                        </w:rPr>
                        <w:t>COMISIA CONSILIERE ŞI ORIENTARE ŞCOLARĂ</w:t>
                      </w:r>
                    </w:p>
                    <w:p w:rsidR="0050424E" w:rsidRPr="005A27F4" w:rsidRDefault="0050424E" w:rsidP="0050424E">
                      <w:pPr>
                        <w:rPr>
                          <w:szCs w:val="14"/>
                        </w:rPr>
                      </w:pPr>
                    </w:p>
                  </w:txbxContent>
                </v:textbox>
              </v:shape>
            </v:group>
            <v:group id="_x0000_s1090" style="position:absolute;left:11130;top:8667;width:2160;height:2340" coordorigin="8970,8667" coordsize="2160,2520">
              <v:shape id="_x0000_s1091" type="#_x0000_t202" style="position:absolute;left:8970;top:8667;width:540;height:2520" strokeweight="2.25pt">
                <v:shadow opacity=".5" offset="-6pt,-6pt"/>
                <v:textbox style="layout-flow:vertical;mso-layout-flow-alt:bottom-to-top;mso-next-textbox:#_x0000_s1091">
                  <w:txbxContent>
                    <w:p w:rsidR="0050424E" w:rsidRPr="009E430E" w:rsidRDefault="0050424E" w:rsidP="0050424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9E430E">
                        <w:rPr>
                          <w:b/>
                          <w:sz w:val="16"/>
                          <w:szCs w:val="16"/>
                        </w:rPr>
                        <w:t>CATEDRA TEHNICĂ</w:t>
                      </w:r>
                    </w:p>
                  </w:txbxContent>
                </v:textbox>
              </v:shape>
              <v:shape id="_x0000_s1092" type="#_x0000_t202" style="position:absolute;left:9510;top:8667;width:540;height:2520" strokeweight="2.25pt">
                <v:shadow opacity=".5" offset="-6pt,-6pt"/>
                <v:textbox style="layout-flow:vertical;mso-layout-flow-alt:bottom-to-top;mso-next-textbox:#_x0000_s1092">
                  <w:txbxContent>
                    <w:p w:rsidR="0050424E" w:rsidRPr="009E430E" w:rsidRDefault="0050424E" w:rsidP="0050424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9E430E">
                        <w:rPr>
                          <w:b/>
                          <w:sz w:val="16"/>
                          <w:szCs w:val="16"/>
                        </w:rPr>
                        <w:t>CATEDRA SER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V</w:t>
                      </w:r>
                      <w:r w:rsidRPr="009E430E">
                        <w:rPr>
                          <w:b/>
                          <w:sz w:val="16"/>
                          <w:szCs w:val="16"/>
                        </w:rPr>
                        <w:t>ICII</w:t>
                      </w:r>
                    </w:p>
                    <w:p w:rsidR="0050424E" w:rsidRDefault="0050424E" w:rsidP="0050424E"/>
                  </w:txbxContent>
                </v:textbox>
              </v:shape>
              <v:shape id="_x0000_s1093" type="#_x0000_t202" style="position:absolute;left:10050;top:8667;width:540;height:2520" strokeweight="2.25pt">
                <v:shadow opacity=".5" offset="-6pt,-6pt"/>
                <v:textbox style="layout-flow:vertical;mso-layout-flow-alt:bottom-to-top;mso-next-textbox:#_x0000_s1093">
                  <w:txbxContent>
                    <w:p w:rsidR="0050424E" w:rsidRPr="009E430E" w:rsidRDefault="0050424E" w:rsidP="0050424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9E430E">
                        <w:rPr>
                          <w:b/>
                          <w:sz w:val="16"/>
                          <w:szCs w:val="16"/>
                        </w:rPr>
                        <w:t>CATEDRA  INFO-TIC</w:t>
                      </w:r>
                    </w:p>
                    <w:p w:rsidR="0050424E" w:rsidRDefault="0050424E" w:rsidP="0050424E"/>
                  </w:txbxContent>
                </v:textbox>
              </v:shape>
              <v:shape id="_x0000_s1094" type="#_x0000_t202" style="position:absolute;left:10590;top:8667;width:540;height:2520" strokeweight="2.25pt">
                <v:shadow opacity=".5" offset="-6pt,-6pt"/>
                <v:textbox style="layout-flow:vertical;mso-layout-flow-alt:bottom-to-top;mso-next-textbox:#_x0000_s1094" inset="1.5mm,,1.5mm">
                  <w:txbxContent>
                    <w:p w:rsidR="0050424E" w:rsidRPr="009767F4" w:rsidRDefault="0050424E" w:rsidP="0050424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9767F4">
                        <w:rPr>
                          <w:b/>
                          <w:sz w:val="16"/>
                          <w:szCs w:val="16"/>
                        </w:rPr>
                        <w:t>CATEDRA  MAIŞTRI INSTRUCTORI</w:t>
                      </w:r>
                    </w:p>
                    <w:p w:rsidR="0050424E" w:rsidRDefault="0050424E" w:rsidP="0050424E"/>
                  </w:txbxContent>
                </v:textbox>
              </v:shape>
            </v:group>
            <v:group id="_x0000_s1095" style="position:absolute;left:9150;top:4707;width:1220;height:3600" coordorigin="8110,4667" coordsize="1400,3600">
              <v:shape id="_x0000_s1096" type="#_x0000_t202" style="position:absolute;left:8110;top:4667;width:1400;height:540" strokeweight="2.25pt">
                <v:fill color2="#9c0" rotate="t" focus="100%" type="gradient"/>
                <v:shadow opacity=".5" offset="-6pt,-6pt"/>
                <v:textbox style="mso-next-textbox:#_x0000_s1096">
                  <w:txbxContent>
                    <w:p w:rsidR="0050424E" w:rsidRPr="00EB3030" w:rsidRDefault="0050424E" w:rsidP="0050424E">
                      <w:pPr>
                        <w:jc w:val="center"/>
                        <w:rPr>
                          <w:b/>
                          <w:sz w:val="15"/>
                          <w:szCs w:val="15"/>
                        </w:rPr>
                      </w:pPr>
                      <w:r w:rsidRPr="00EB3030">
                        <w:rPr>
                          <w:b/>
                          <w:sz w:val="15"/>
                          <w:szCs w:val="15"/>
                        </w:rPr>
                        <w:t>COMISII METODICE</w:t>
                      </w:r>
                    </w:p>
                  </w:txbxContent>
                </v:textbox>
              </v:shape>
              <v:shape id="_x0000_s1097" type="#_x0000_t202" style="position:absolute;left:8110;top:5207;width:680;height:3060" strokeweight="2.25pt">
                <v:shadow opacity=".5" offset="-6pt,-6pt"/>
                <v:textbox style="layout-flow:vertical;mso-layout-flow-alt:bottom-to-top;mso-next-textbox:#_x0000_s1097">
                  <w:txbxContent>
                    <w:p w:rsidR="0050424E" w:rsidRPr="009E430E" w:rsidRDefault="0050424E" w:rsidP="0050424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9E430E">
                        <w:rPr>
                          <w:b/>
                          <w:sz w:val="16"/>
                          <w:szCs w:val="16"/>
                        </w:rPr>
                        <w:t>COMISIA  DIRIGINŢILOR</w:t>
                      </w:r>
                    </w:p>
                  </w:txbxContent>
                </v:textbox>
              </v:shape>
              <v:shape id="_x0000_s1098" type="#_x0000_t202" style="position:absolute;left:8790;top:5207;width:720;height:3060" strokeweight="2.25pt">
                <v:fill color2="#396" rotate="t" focus="100%" type="gradient"/>
                <v:shadow opacity=".5" offset="-6pt,-6pt"/>
                <v:textbox style="layout-flow:vertical;mso-layout-flow-alt:bottom-to-top;mso-next-textbox:#_x0000_s1098">
                  <w:txbxContent>
                    <w:p w:rsidR="0050424E" w:rsidRPr="00EB3030" w:rsidRDefault="0050424E" w:rsidP="0050424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B3030">
                        <w:rPr>
                          <w:sz w:val="16"/>
                          <w:szCs w:val="16"/>
                        </w:rPr>
                        <w:t>ARIA CURRICULARĂ TEHNOLOGII</w:t>
                      </w:r>
                    </w:p>
                  </w:txbxContent>
                </v:textbox>
              </v:shape>
            </v:group>
            <v:line id="_x0000_s1099" style="position:absolute" from="3030,2187" to="3390,2187" strokeweight="2.25pt">
              <v:stroke startarrow="block" endarrow="block"/>
            </v:line>
            <v:line id="_x0000_s1100" style="position:absolute" from="6090,2187" to="6450,2187" strokeweight="2.25pt">
              <v:stroke startarrow="block" endarrow="block"/>
            </v:line>
            <v:line id="_x0000_s1101" style="position:absolute" from="11130,2187" to="11490,2187" strokeweight="2.25pt">
              <v:stroke startarrow="block" endarrow="block"/>
            </v:line>
            <v:line id="_x0000_s1102" style="position:absolute" from="8790,2727" to="8790,3447" strokeweight="2.25pt"/>
            <v:shape id="_x0000_s1103" style="position:absolute;left:8790;top:3447;width:180;height:180" coordsize="180,360" path="m,c90,60,180,120,180,180,180,240,30,330,,360e" filled="f" strokeweight="2.25pt">
              <v:path arrowok="t"/>
            </v:shape>
            <v:line id="_x0000_s1104" style="position:absolute" from="8790,3627" to="8790,8667" strokeweight="2.25pt">
              <v:stroke endarrow="block"/>
            </v:line>
            <v:line id="_x0000_s1105" style="position:absolute" from="1410,4347" to="5730,4347" strokeweight="2.25pt"/>
            <v:line id="_x0000_s1106" style="position:absolute" from="5190,3987" to="5190,4347" strokeweight="2.25pt"/>
            <v:line id="_x0000_s1107" style="position:absolute" from="5730,4347" to="5730,4707" strokeweight="2.25pt">
              <v:stroke endarrow="block"/>
            </v:line>
            <v:line id="_x0000_s1108" style="position:absolute" from="1410,4347" to="1410,4707" strokeweight="2.25pt">
              <v:stroke endarrow="block"/>
            </v:line>
            <v:line id="_x0000_s1109" style="position:absolute;flip:x" from="7710,4347" to="8790,4347" strokeweight="2.25pt"/>
            <v:line id="_x0000_s1110" style="position:absolute" from="7710,4347" to="7710,4707" strokeweight="2.25pt">
              <v:stroke endarrow="block"/>
            </v:line>
            <v:line id="_x0000_s1111" style="position:absolute" from="11130,3987" to="11130,4347" strokeweight="2.25pt"/>
            <v:line id="_x0000_s1112" style="position:absolute" from="9690,4347" to="9690,4707" strokeweight="2.25pt">
              <v:stroke endarrow="block"/>
            </v:line>
            <v:line id="_x0000_s1113" style="position:absolute" from="9690,4347" to="12570,4347" strokeweight="2.25pt"/>
            <v:line id="_x0000_s1114" style="position:absolute" from="12570,4347" to="12570,4707" strokeweight="2.25pt">
              <v:stroke endarrow="block"/>
            </v:line>
            <v:line id="_x0000_s1115" style="position:absolute" from="11670,4167" to="14010,4167" strokeweight="2.25pt">
              <v:stroke endarrow="block"/>
            </v:line>
            <v:line id="_x0000_s1116" style="position:absolute" from="11670,3987" to="11670,4167" strokeweight="2.25pt"/>
            <v:line id="_x0000_s1117" style="position:absolute" from="8250,2787" to="8250,3507" strokeweight="2.25pt">
              <v:stroke endarrow="block"/>
            </v:line>
            <v:line id="_x0000_s1118" style="position:absolute" from="7710,3527" to="9150,3527" strokeweight="2.25pt"/>
            <v:oval id="_x0000_s1119" style="position:absolute;left:6450;top:1547;width:4683;height:1260" strokeweight="2.25pt">
              <v:fill opacity="64225f" color2="blue" rotate="t" angle="-135" focus="100%" type="gradientRadial">
                <o:fill v:ext="view" type="gradientCenter"/>
              </v:fill>
              <v:textbox style="mso-next-textbox:#_x0000_s1119" inset=",3.3mm,,3.3mm">
                <w:txbxContent>
                  <w:p w:rsidR="0050424E" w:rsidRPr="005272FD" w:rsidRDefault="0050424E" w:rsidP="0050424E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272FD">
                      <w:rPr>
                        <w:b/>
                        <w:sz w:val="36"/>
                        <w:szCs w:val="36"/>
                      </w:rPr>
                      <w:t>DIRECTOR</w:t>
                    </w:r>
                  </w:p>
                </w:txbxContent>
              </v:textbox>
            </v:oval>
            <v:line id="_x0000_s1120" style="position:absolute" from="7710,2727" to="7710,2907" strokeweight="2.25pt"/>
            <v:line id="_x0000_s1121" style="position:absolute;flip:x" from="1770,2907" to="7710,2907" strokeweight="2.25pt"/>
            <v:line id="_x0000_s1122" style="position:absolute;flip:y" from="1770,2547" to="1770,2907" strokeweight="2.25pt">
              <v:stroke endarrow="block"/>
            </v:line>
            <v:line id="_x0000_s1123" style="position:absolute" from="870,8307" to="870,8667" strokeweight="2.25pt">
              <v:stroke endarrow="block"/>
            </v:line>
            <v:line id="_x0000_s1124" style="position:absolute" from="2130,8307" to="2130,8487" strokeweight="2.25pt"/>
            <v:line id="_x0000_s1125" style="position:absolute" from="2130,8487" to="4470,8487" strokeweight="2.25pt"/>
            <v:line id="_x0000_s1126" style="position:absolute" from="4470,8487" to="4470,8667" strokeweight="2.25pt">
              <v:stroke endarrow="block"/>
            </v:line>
            <v:line id="_x0000_s1127" style="position:absolute" from="1410,8307" to="1410,8487" strokeweight="2.25pt"/>
            <v:line id="_x0000_s1128" style="position:absolute" from="1410,8487" to="1950,8487" strokeweight="2.25pt"/>
            <v:line id="_x0000_s1129" style="position:absolute" from="1950,8487" to="1950,8667">
              <v:stroke endarrow="block"/>
            </v:line>
            <v:line id="_x0000_s1130" style="position:absolute" from="10050,8307" to="10050,8487" strokeweight="2.25pt"/>
            <v:line id="_x0000_s1131" style="position:absolute" from="10050,8487" to="12210,8487" strokeweight="2.25pt"/>
            <v:line id="_x0000_s1132" style="position:absolute" from="12210,8487" to="12210,8667" strokeweight="2.25pt">
              <v:stroke endarrow="block"/>
            </v:line>
            <w10:wrap type="square"/>
          </v:group>
        </w:pict>
      </w:r>
    </w:p>
    <w:sectPr w:rsidR="00EC0671" w:rsidRPr="0026396B" w:rsidSect="0050424E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490" w:rsidRDefault="00F42490" w:rsidP="00FC0788">
      <w:pPr>
        <w:spacing w:after="0" w:line="240" w:lineRule="auto"/>
      </w:pPr>
      <w:r>
        <w:separator/>
      </w:r>
    </w:p>
  </w:endnote>
  <w:endnote w:type="continuationSeparator" w:id="0">
    <w:p w:rsidR="00F42490" w:rsidRDefault="00F42490" w:rsidP="00FC0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358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</w:rPr>
    </w:sdtEndPr>
    <w:sdtContent>
      <w:p w:rsidR="004173B4" w:rsidRDefault="00DB709C">
        <w:pPr>
          <w:pStyle w:val="Subsol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57" type="#_x0000_t110" style="width:539.25pt;height:9.1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 [3213]" stroked="f" strokecolor="black [3213]">
              <v:fill r:id="rId1" o:title="Light horizontal" type="pattern"/>
              <w10:wrap type="none" anchorx="margin" anchory="page"/>
              <w10:anchorlock/>
            </v:shape>
          </w:pict>
        </w:r>
      </w:p>
      <w:p w:rsidR="004173B4" w:rsidRPr="004173B4" w:rsidRDefault="00DB709C">
        <w:pPr>
          <w:pStyle w:val="Subsol"/>
          <w:jc w:val="center"/>
          <w:rPr>
            <w:rFonts w:ascii="Times New Roman" w:hAnsi="Times New Roman" w:cs="Times New Roman"/>
            <w:b/>
          </w:rPr>
        </w:pPr>
        <w:r>
          <w:rPr>
            <w:rFonts w:ascii="Times New Roman" w:hAnsi="Times New Roman" w:cs="Times New Roman"/>
            <w:b/>
          </w:rPr>
          <w:t>VERSIUNEA 2016-2017</w:t>
        </w:r>
        <w:r w:rsidR="004173B4" w:rsidRPr="004173B4">
          <w:rPr>
            <w:rFonts w:ascii="Times New Roman" w:hAnsi="Times New Roman" w:cs="Times New Roman"/>
            <w:b/>
          </w:rPr>
          <w:t xml:space="preserve">                                                  </w:t>
        </w:r>
        <w:r w:rsidR="00C54D86" w:rsidRPr="004173B4">
          <w:rPr>
            <w:rFonts w:ascii="Times New Roman" w:hAnsi="Times New Roman" w:cs="Times New Roman"/>
            <w:b/>
          </w:rPr>
          <w:fldChar w:fldCharType="begin"/>
        </w:r>
        <w:r w:rsidR="004173B4" w:rsidRPr="004173B4">
          <w:rPr>
            <w:rFonts w:ascii="Times New Roman" w:hAnsi="Times New Roman" w:cs="Times New Roman"/>
            <w:b/>
          </w:rPr>
          <w:instrText xml:space="preserve"> PAGE    \* MERGEFORMAT </w:instrText>
        </w:r>
        <w:r w:rsidR="00C54D86" w:rsidRPr="004173B4">
          <w:rPr>
            <w:rFonts w:ascii="Times New Roman" w:hAnsi="Times New Roman" w:cs="Times New Roman"/>
            <w:b/>
          </w:rPr>
          <w:fldChar w:fldCharType="separate"/>
        </w:r>
        <w:r>
          <w:rPr>
            <w:rFonts w:ascii="Times New Roman" w:hAnsi="Times New Roman" w:cs="Times New Roman"/>
            <w:b/>
            <w:noProof/>
          </w:rPr>
          <w:t>1</w:t>
        </w:r>
        <w:r w:rsidR="00C54D86" w:rsidRPr="004173B4">
          <w:rPr>
            <w:rFonts w:ascii="Times New Roman" w:hAnsi="Times New Roman" w:cs="Times New Roman"/>
            <w:b/>
          </w:rPr>
          <w:fldChar w:fldCharType="end"/>
        </w:r>
        <w:r w:rsidR="004173B4" w:rsidRPr="004173B4">
          <w:rPr>
            <w:rFonts w:ascii="Times New Roman" w:hAnsi="Times New Roman" w:cs="Times New Roman"/>
            <w:b/>
          </w:rPr>
          <w:t xml:space="preserve">                                      </w:t>
        </w:r>
        <w:r w:rsidR="00426A97">
          <w:rPr>
            <w:rFonts w:ascii="Times New Roman" w:hAnsi="Times New Roman" w:cs="Times New Roman"/>
            <w:b/>
          </w:rPr>
          <w:t xml:space="preserve">                          </w:t>
        </w:r>
        <w:r w:rsidR="004173B4" w:rsidRPr="004173B4">
          <w:rPr>
            <w:rFonts w:ascii="Times New Roman" w:hAnsi="Times New Roman" w:cs="Times New Roman"/>
            <w:b/>
          </w:rPr>
          <w:t>ANEX</w:t>
        </w:r>
        <w:r w:rsidR="00B93971">
          <w:rPr>
            <w:rFonts w:ascii="Times New Roman" w:hAnsi="Times New Roman" w:cs="Times New Roman"/>
            <w:b/>
          </w:rPr>
          <w:t xml:space="preserve">A </w:t>
        </w:r>
        <w:r w:rsidR="00EC0671">
          <w:rPr>
            <w:rFonts w:ascii="Times New Roman" w:hAnsi="Times New Roman" w:cs="Times New Roman"/>
            <w:b/>
          </w:rPr>
          <w:t>25</w:t>
        </w:r>
      </w:p>
    </w:sdtContent>
  </w:sdt>
  <w:p w:rsidR="00FC0788" w:rsidRPr="00173E31" w:rsidRDefault="00FC0788" w:rsidP="00173E31">
    <w:pPr>
      <w:pStyle w:val="Subsol"/>
      <w:jc w:val="center"/>
      <w:rPr>
        <w:rFonts w:ascii="Times New Roman" w:hAnsi="Times New Roman" w:cs="Times New Roman"/>
        <w:b/>
        <w:color w:val="000000" w:themeColor="text1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490" w:rsidRDefault="00F42490" w:rsidP="00FC0788">
      <w:pPr>
        <w:spacing w:after="0" w:line="240" w:lineRule="auto"/>
      </w:pPr>
      <w:r>
        <w:separator/>
      </w:r>
    </w:p>
  </w:footnote>
  <w:footnote w:type="continuationSeparator" w:id="0">
    <w:p w:rsidR="00F42490" w:rsidRDefault="00F42490" w:rsidP="00FC0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788" w:rsidRDefault="00DB709C">
    <w:pPr>
      <w:pStyle w:val="Ante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35329" o:spid="_x0000_s2053" type="#_x0000_t75" style="position:absolute;margin-left:0;margin-top:0;width:539.95pt;height:522.9pt;z-index:-251657216;mso-position-horizontal:center;mso-position-horizontal-relative:margin;mso-position-vertical:center;mso-position-vertical-relative:margin" o:allowincell="f">
          <v:imagedata r:id="rId1" o:title="Logo_ctcnv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3B4" w:rsidRPr="00FA0687" w:rsidRDefault="00DB709C" w:rsidP="004173B4">
    <w:pPr>
      <w:pStyle w:val="Antet"/>
      <w:jc w:val="center"/>
      <w:rPr>
        <w:rFonts w:ascii="Times New Roman" w:hAnsi="Times New Roman" w:cs="Times New Roman"/>
        <w:b/>
        <w:sz w:val="24"/>
        <w:szCs w:val="24"/>
        <w:lang w:val="it-IT"/>
      </w:rPr>
    </w:pPr>
    <w:r>
      <w:rPr>
        <w:rFonts w:ascii="Times New Roman" w:hAnsi="Times New Roman" w:cs="Times New Roman"/>
        <w:b/>
        <w:noProof/>
        <w:sz w:val="24"/>
        <w:szCs w:val="24"/>
        <w:lang w:val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left:0;text-align:left;margin-left:0;margin-top:0;width:539.95pt;height:557.25pt;z-index:-251654144;mso-position-horizontal:center;mso-position-horizontal-relative:margin;mso-position-vertical:center;mso-position-vertical-relative:margin" o:allowincell="f">
          <v:imagedata r:id="rId1" o:title="Logo_ctcnvk" gain="19661f" blacklevel="22938f"/>
          <w10:wrap anchorx="margin" anchory="margin"/>
        </v:shape>
      </w:pict>
    </w:r>
    <w:r w:rsidR="004173B4" w:rsidRPr="00FA0687">
      <w:rPr>
        <w:rFonts w:ascii="Times New Roman" w:hAnsi="Times New Roman" w:cs="Times New Roman"/>
        <w:b/>
        <w:sz w:val="24"/>
        <w:szCs w:val="24"/>
        <w:lang w:val="it-IT"/>
      </w:rPr>
      <w:t>PLANUL DE ACŢIUNE AL COLEGIULUI TEHNIC DE COMUNICAŢII</w:t>
    </w:r>
  </w:p>
  <w:p w:rsidR="004173B4" w:rsidRPr="00FA0687" w:rsidRDefault="004173B4" w:rsidP="004173B4">
    <w:pPr>
      <w:pStyle w:val="Antet"/>
      <w:jc w:val="center"/>
      <w:rPr>
        <w:rFonts w:ascii="Times New Roman" w:hAnsi="Times New Roman" w:cs="Times New Roman"/>
        <w:b/>
        <w:sz w:val="24"/>
        <w:szCs w:val="24"/>
        <w:lang w:val="it-IT"/>
      </w:rPr>
    </w:pPr>
    <w:r w:rsidRPr="00FA0687">
      <w:rPr>
        <w:rFonts w:ascii="Times New Roman" w:hAnsi="Times New Roman" w:cs="Times New Roman"/>
        <w:b/>
        <w:sz w:val="24"/>
        <w:szCs w:val="24"/>
        <w:lang w:val="it-IT"/>
      </w:rPr>
      <w:t xml:space="preserve"> ,,NICOLAE VASILES</w:t>
    </w:r>
    <w:r w:rsidR="00EC0671">
      <w:rPr>
        <w:rFonts w:ascii="Times New Roman" w:hAnsi="Times New Roman" w:cs="Times New Roman"/>
        <w:b/>
        <w:sz w:val="24"/>
        <w:szCs w:val="24"/>
        <w:lang w:val="it-IT"/>
      </w:rPr>
      <w:t>CU-KARPEN’’ BACĂU, PERIOADA 2014</w:t>
    </w:r>
    <w:r w:rsidR="00A54583">
      <w:rPr>
        <w:rFonts w:ascii="Times New Roman" w:hAnsi="Times New Roman" w:cs="Times New Roman"/>
        <w:b/>
        <w:sz w:val="24"/>
        <w:szCs w:val="24"/>
        <w:lang w:val="it-IT"/>
      </w:rPr>
      <w:t>-2020</w:t>
    </w:r>
  </w:p>
  <w:p w:rsidR="00FC0788" w:rsidRPr="00F84194" w:rsidRDefault="00DB709C">
    <w:pPr>
      <w:pStyle w:val="Ante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noProof/>
        <w:sz w:val="18"/>
        <w:szCs w:val="18"/>
      </w:rPr>
      <w:pict>
        <v:shape id="WordPictureWatermark14835330" o:spid="_x0000_s2054" type="#_x0000_t75" style="position:absolute;margin-left:0;margin-top:0;width:539.95pt;height:557.25pt;z-index:-251656192;mso-position-horizontal:center;mso-position-horizontal-relative:margin;mso-position-vertical:center;mso-position-vertical-relative:margin" o:allowincell="f">
          <v:imagedata r:id="rId1" o:title="Logo_ctcnv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788" w:rsidRDefault="00DB709C">
    <w:pPr>
      <w:pStyle w:val="Ante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35328" o:spid="_x0000_s2052" type="#_x0000_t75" style="position:absolute;margin-left:0;margin-top:0;width:539.95pt;height:522.9pt;z-index:-251658240;mso-position-horizontal:center;mso-position-horizontal-relative:margin;mso-position-vertical:center;mso-position-vertical-relative:margin" o:allowincell="f">
          <v:imagedata r:id="rId1" o:title="Logo_ctcnv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D5AA5"/>
    <w:multiLevelType w:val="hybridMultilevel"/>
    <w:tmpl w:val="63C62F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451227"/>
    <w:multiLevelType w:val="hybridMultilevel"/>
    <w:tmpl w:val="25A465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0788"/>
    <w:rsid w:val="00024FC1"/>
    <w:rsid w:val="00034142"/>
    <w:rsid w:val="00125C1A"/>
    <w:rsid w:val="00163CAB"/>
    <w:rsid w:val="00170211"/>
    <w:rsid w:val="00173E31"/>
    <w:rsid w:val="0026396B"/>
    <w:rsid w:val="002738B7"/>
    <w:rsid w:val="002C0FD6"/>
    <w:rsid w:val="00306EAB"/>
    <w:rsid w:val="00322277"/>
    <w:rsid w:val="003355C5"/>
    <w:rsid w:val="00354D47"/>
    <w:rsid w:val="00363252"/>
    <w:rsid w:val="0038438E"/>
    <w:rsid w:val="004173B4"/>
    <w:rsid w:val="00426A97"/>
    <w:rsid w:val="004934F8"/>
    <w:rsid w:val="004B36C0"/>
    <w:rsid w:val="0050424E"/>
    <w:rsid w:val="00562A51"/>
    <w:rsid w:val="0059099B"/>
    <w:rsid w:val="00643B41"/>
    <w:rsid w:val="00647423"/>
    <w:rsid w:val="00695015"/>
    <w:rsid w:val="00753CE0"/>
    <w:rsid w:val="007E791A"/>
    <w:rsid w:val="008B7AB6"/>
    <w:rsid w:val="00932F06"/>
    <w:rsid w:val="009422E2"/>
    <w:rsid w:val="00963801"/>
    <w:rsid w:val="009A1770"/>
    <w:rsid w:val="00A349EA"/>
    <w:rsid w:val="00A54583"/>
    <w:rsid w:val="00B74C8C"/>
    <w:rsid w:val="00B93971"/>
    <w:rsid w:val="00BC6838"/>
    <w:rsid w:val="00C54D86"/>
    <w:rsid w:val="00CB2E29"/>
    <w:rsid w:val="00DB709C"/>
    <w:rsid w:val="00EA79D1"/>
    <w:rsid w:val="00EC0671"/>
    <w:rsid w:val="00EC7F0D"/>
    <w:rsid w:val="00F42490"/>
    <w:rsid w:val="00F84194"/>
    <w:rsid w:val="00FA0687"/>
    <w:rsid w:val="00FA336A"/>
    <w:rsid w:val="00FB56E4"/>
    <w:rsid w:val="00FC0788"/>
    <w:rsid w:val="00FC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2AB56A61-AC2B-4D3C-A77D-5B8F7BF7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01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FC0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FC0788"/>
  </w:style>
  <w:style w:type="paragraph" w:styleId="Subsol">
    <w:name w:val="footer"/>
    <w:basedOn w:val="Normal"/>
    <w:link w:val="SubsolCaracter"/>
    <w:uiPriority w:val="99"/>
    <w:unhideWhenUsed/>
    <w:rsid w:val="00FC0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C0788"/>
  </w:style>
  <w:style w:type="paragraph" w:styleId="TextnBalon">
    <w:name w:val="Balloon Text"/>
    <w:basedOn w:val="Normal"/>
    <w:link w:val="TextnBalonCaracter"/>
    <w:uiPriority w:val="99"/>
    <w:semiHidden/>
    <w:unhideWhenUsed/>
    <w:rsid w:val="00FC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C0788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125C1A"/>
    <w:rPr>
      <w:color w:val="00A3D6" w:themeColor="hyperlink"/>
      <w:u w:val="single"/>
    </w:rPr>
  </w:style>
  <w:style w:type="paragraph" w:styleId="Listparagraf">
    <w:name w:val="List Paragraph"/>
    <w:basedOn w:val="Normal"/>
    <w:uiPriority w:val="34"/>
    <w:qFormat/>
    <w:rsid w:val="00B93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Gabi Bujor</cp:lastModifiedBy>
  <cp:revision>12</cp:revision>
  <dcterms:created xsi:type="dcterms:W3CDTF">2011-11-29T20:32:00Z</dcterms:created>
  <dcterms:modified xsi:type="dcterms:W3CDTF">2016-12-09T12:01:00Z</dcterms:modified>
</cp:coreProperties>
</file>